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Муниципальное автономное общеобразовательное учреждение</w:t>
      </w: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«Средняя общеобразовательная школа № 15»</w:t>
      </w:r>
    </w:p>
    <w:tbl>
      <w:tblPr>
        <w:tblW w:w="0" w:type="auto"/>
        <w:tblLook w:val="04A0"/>
      </w:tblPr>
      <w:tblGrid>
        <w:gridCol w:w="2428"/>
        <w:gridCol w:w="2359"/>
        <w:gridCol w:w="2359"/>
        <w:gridCol w:w="2425"/>
      </w:tblGrid>
      <w:tr w:rsidR="00D26BD1" w:rsidRPr="00D26BD1" w:rsidTr="00BB423E">
        <w:tc>
          <w:tcPr>
            <w:tcW w:w="2463" w:type="dxa"/>
            <w:shd w:val="clear" w:color="auto" w:fill="auto"/>
          </w:tcPr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уТВЕРЖДЕНО.</w:t>
            </w:r>
          </w:p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пРИКАЗ ДИРЕКТОРА маоу сош № 15</w:t>
            </w:r>
          </w:p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ОТ 30.08.19 Г</w:t>
            </w:r>
          </w:p>
          <w:p w:rsidR="00D26BD1" w:rsidRPr="00D26BD1" w:rsidRDefault="00D26BD1" w:rsidP="00BB4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№ 156</w:t>
            </w:r>
          </w:p>
        </w:tc>
      </w:tr>
    </w:tbl>
    <w:p w:rsidR="00D26BD1" w:rsidRPr="00D26BD1" w:rsidRDefault="00D26BD1" w:rsidP="00D26BD1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6BD1">
        <w:rPr>
          <w:rFonts w:ascii="Times New Roman" w:hAnsi="Times New Roman"/>
          <w:b/>
          <w:bCs/>
          <w:caps/>
          <w:sz w:val="28"/>
          <w:szCs w:val="28"/>
        </w:rPr>
        <w:t>ОБЩЕРАЗВИВАЮЩАЯ  ПРОГРАММА</w:t>
      </w: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6BD1">
        <w:rPr>
          <w:rFonts w:ascii="Times New Roman" w:hAnsi="Times New Roman"/>
          <w:b/>
          <w:bCs/>
          <w:caps/>
          <w:sz w:val="28"/>
          <w:szCs w:val="28"/>
        </w:rPr>
        <w:t>дополнительного образования</w:t>
      </w: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физкультурно-спортивной</w:t>
      </w:r>
      <w:r w:rsidRPr="00D26BD1">
        <w:rPr>
          <w:rFonts w:ascii="Times New Roman" w:hAnsi="Times New Roman"/>
          <w:b/>
          <w:bCs/>
          <w:caps/>
          <w:sz w:val="28"/>
          <w:szCs w:val="28"/>
        </w:rPr>
        <w:t xml:space="preserve">  НАПРАВЛЕННОСТИ</w:t>
      </w: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«БАСКЕТБОЛ</w:t>
      </w:r>
      <w:r w:rsidRPr="00D26BD1">
        <w:rPr>
          <w:rFonts w:ascii="Times New Roman" w:hAnsi="Times New Roman"/>
          <w:b/>
          <w:bCs/>
          <w:sz w:val="48"/>
          <w:szCs w:val="48"/>
        </w:rPr>
        <w:t>»</w:t>
      </w:r>
    </w:p>
    <w:p w:rsid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BD1">
        <w:rPr>
          <w:rFonts w:ascii="Times New Roman" w:hAnsi="Times New Roman"/>
          <w:b/>
          <w:bCs/>
          <w:sz w:val="28"/>
          <w:szCs w:val="28"/>
        </w:rPr>
        <w:t xml:space="preserve">Возраст учащихся: 14-17 лет </w:t>
      </w: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3</w:t>
      </w:r>
      <w:r w:rsidRPr="00D26BD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26BD1" w:rsidRPr="00D26BD1" w:rsidRDefault="00D26BD1" w:rsidP="00D26BD1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6BD1" w:rsidRPr="00D26BD1" w:rsidRDefault="00D26BD1" w:rsidP="00D26BD1">
      <w:pPr>
        <w:autoSpaceDE w:val="0"/>
        <w:autoSpaceDN w:val="0"/>
        <w:adjustRightInd w:val="0"/>
        <w:spacing w:line="257" w:lineRule="auto"/>
        <w:jc w:val="right"/>
        <w:rPr>
          <w:rFonts w:ascii="Times New Roman" w:hAnsi="Times New Roman"/>
          <w:sz w:val="28"/>
          <w:szCs w:val="28"/>
        </w:rPr>
      </w:pPr>
      <w:r w:rsidRPr="00D26BD1">
        <w:rPr>
          <w:rFonts w:ascii="Times New Roman" w:hAnsi="Times New Roman"/>
          <w:sz w:val="28"/>
          <w:szCs w:val="28"/>
        </w:rPr>
        <w:t>Учитель: Крысов О.В.</w:t>
      </w: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6BD1" w:rsidRPr="00AD0E56" w:rsidRDefault="00D26BD1" w:rsidP="00D26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BD1" w:rsidRPr="00AD0E56" w:rsidRDefault="00D26BD1" w:rsidP="00D26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BD1" w:rsidRPr="00AD0E56" w:rsidRDefault="00D26BD1" w:rsidP="00D26BD1">
      <w:pPr>
        <w:autoSpaceDE w:val="0"/>
        <w:autoSpaceDN w:val="0"/>
        <w:adjustRightInd w:val="0"/>
        <w:rPr>
          <w:sz w:val="28"/>
          <w:szCs w:val="28"/>
        </w:rPr>
      </w:pPr>
    </w:p>
    <w:p w:rsidR="00D26BD1" w:rsidRPr="00D26BD1" w:rsidRDefault="00D26BD1" w:rsidP="00D26B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26BD1">
        <w:rPr>
          <w:rFonts w:ascii="Times New Roman" w:hAnsi="Times New Roman"/>
          <w:sz w:val="28"/>
          <w:szCs w:val="28"/>
        </w:rPr>
        <w:t>Первоуральск, 2019 г</w:t>
      </w:r>
    </w:p>
    <w:p w:rsidR="00190016" w:rsidRDefault="00190016" w:rsidP="00F8339A">
      <w:pPr>
        <w:pStyle w:val="ParagraphStyle"/>
        <w:keepNext/>
        <w:spacing w:before="240" w:after="240" w:line="252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баскетболу предназначена для спортивных секций общеобразовательных учреждений. Данная программа является </w:t>
      </w:r>
      <w:proofErr w:type="spellStart"/>
      <w:r w:rsidR="0014055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 Рекомендуется применить в общеобразовательных учреждениях, где используется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вариативная часть: баскетбол, а также самостоятельно.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программы в образовательном процессе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органично вписывается в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 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углублённое  изучение  спортивной  игры  баскетбол.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190016" w:rsidRDefault="00EC54ED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укрепление здоровья;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содействие правильному физическому развитию; 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приобретение необходимых теоретических знаний;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овладение основными приемами техники и тактики игры;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воспитание воли, смелости, настойчивости, дисциплинированности, коллективизма, чувства дружбы;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привитие ученикам организаторских навыков;</w:t>
      </w:r>
    </w:p>
    <w:p w:rsidR="00190016" w:rsidRDefault="00EC54ED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повышение специальной, физической, тактической подготовки школьников по баскетболу;</w:t>
      </w:r>
    </w:p>
    <w:p w:rsidR="00190016" w:rsidRDefault="00EC54ED" w:rsidP="00190016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190016">
        <w:rPr>
          <w:rFonts w:ascii="Times New Roman" w:hAnsi="Times New Roman" w:cs="Times New Roman"/>
          <w:sz w:val="28"/>
          <w:szCs w:val="28"/>
        </w:rPr>
        <w:t xml:space="preserve"> подготовка учащихс</w:t>
      </w:r>
      <w:r w:rsidR="0014055F">
        <w:rPr>
          <w:rFonts w:ascii="Times New Roman" w:hAnsi="Times New Roman" w:cs="Times New Roman"/>
          <w:sz w:val="28"/>
          <w:szCs w:val="28"/>
        </w:rPr>
        <w:t>я к соревнованиям по баскетболу.</w:t>
      </w:r>
      <w:r w:rsidR="0019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«Основы знаний» представлен материал по истории развития баскетбола, правила соревнований.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«Техника и тактика игры» представлен материал, способствующий обучению техническим и тактическим приемам игры. 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должны знать правила игры и принимать участие в соревнованиях.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формы обучения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</w:t>
      </w:r>
      <w:r w:rsidR="0014055F">
        <w:rPr>
          <w:rFonts w:ascii="Times New Roman" w:hAnsi="Times New Roman" w:cs="Times New Roman"/>
          <w:sz w:val="28"/>
          <w:szCs w:val="28"/>
        </w:rPr>
        <w:t xml:space="preserve">име </w:t>
      </w:r>
      <w:proofErr w:type="gramStart"/>
      <w:r w:rsidR="0014055F"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 w:rsidR="001405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 xml:space="preserve"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 xml:space="preserve">:  применяются  главным  образом  в  виде  показа  упражнения,  наглядных  пособий,  видеофильмов.  Эти  методы  помогают  создать  у  учеников  конкретные  представления  об  изучаемых действиях. </w:t>
      </w:r>
    </w:p>
    <w:p w:rsidR="00190016" w:rsidRDefault="00190016" w:rsidP="00190016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методы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 упражнений;</w:t>
      </w:r>
    </w:p>
    <w:p w:rsidR="00190016" w:rsidRDefault="00190016" w:rsidP="00190016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игровой;</w:t>
      </w:r>
    </w:p>
    <w:p w:rsidR="00190016" w:rsidRDefault="00190016" w:rsidP="00190016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соревновательный,</w:t>
      </w:r>
    </w:p>
    <w:p w:rsidR="00190016" w:rsidRDefault="00190016" w:rsidP="00190016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круговой тренировки.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из них является метод упражнений, который предусматривает многократные повторения движений.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упражнений осуществляется двумя методами: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целом;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частям.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:  индивидуальная,  фронтальная,  групповая,  поточная. 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занятий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необходимо следующее оборудование и инвентарь:</w:t>
      </w:r>
    </w:p>
    <w:p w:rsidR="00190016" w:rsidRDefault="00190016" w:rsidP="00190016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Щиты с кольцами – 2 комплекта.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Щиты тренировочные с кольцами – 4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Шахматные часы – 1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Стойки для обводки – 6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Гимнастическая стенка – 6 пролетов.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Гимнастические скамейки – 4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Гимнастический трамплин – 1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Гимнастические маты – 3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Скакалки – 30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Мячи набивные различной массы – 30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Гантели различной массы – 20 шт.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Мячи баскетбольные – 40 шт.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Насос ручной со штуцером – 2 шт.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190016" w:rsidRDefault="00190016" w:rsidP="00190016">
      <w:pPr>
        <w:pStyle w:val="ParagraphStyle"/>
        <w:shd w:val="clear" w:color="auto" w:fill="FFFFFF"/>
        <w:spacing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(68 часов).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1"/>
        <w:gridCol w:w="5939"/>
        <w:gridCol w:w="1730"/>
      </w:tblGrid>
      <w:tr w:rsidR="00190016" w:rsidTr="00190016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190016" w:rsidTr="00190016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0016" w:rsidTr="00190016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90016" w:rsidTr="00190016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0016" w:rsidTr="00190016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90016" w:rsidTr="00190016">
        <w:trPr>
          <w:trHeight w:val="330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90016" w:rsidRDefault="00190016" w:rsidP="00190016">
      <w:pPr>
        <w:pStyle w:val="ParagraphStyle"/>
        <w:spacing w:before="150"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(68 часов).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1"/>
        <w:gridCol w:w="5895"/>
        <w:gridCol w:w="1744"/>
      </w:tblGrid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90016" w:rsidRDefault="00190016" w:rsidP="00190016">
      <w:pPr>
        <w:pStyle w:val="ParagraphStyle"/>
        <w:spacing w:before="150" w:after="15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 третьего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(68 часов).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5"/>
        <w:gridCol w:w="5895"/>
        <w:gridCol w:w="1760"/>
      </w:tblGrid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к</w:t>
            </w:r>
            <w:r>
              <w:rPr>
                <w:rFonts w:ascii="Times New Roman" w:hAnsi="Times New Roman" w:cs="Times New Roman"/>
              </w:rPr>
              <w:t>ол-во часов</w:t>
            </w:r>
          </w:p>
        </w:tc>
      </w:tr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техническая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подготовка тактическая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tabs>
                <w:tab w:val="center" w:pos="820"/>
                <w:tab w:val="left" w:pos="147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35</w:t>
            </w:r>
          </w:p>
        </w:tc>
      </w:tr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0016" w:rsidTr="00190016">
        <w:trPr>
          <w:trHeight w:val="330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90016" w:rsidRDefault="00190016" w:rsidP="00190016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Тематика занятий: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первого года обучения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знаний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(2 часов).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баскетбола. Развитие баскетбола. Правила мини-баскетбола. Жесты судей.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(20часов).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Стойка игрока. Перемещение в стойке боком, спиной вперед, лицом. Остановка двумя шагами и прыжком.</w:t>
      </w:r>
    </w:p>
    <w:p w:rsidR="00190016" w:rsidRDefault="00190016" w:rsidP="00190016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Овладение техникой ловли и передачи мяча. </w:t>
      </w: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Передача мяча одной рукой от плеча, двумя – от груди, с отскоком от пола. Передача мяча со сменой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ижении. Передача мяча с пассивным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после остановки. Бросок одной рукой от плеча со средней дистанции. Штрафной бросок.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Вырывание и выбивание мяча. Защитные действия 1Х1.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(25часов).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свободного нападения. Позиционное нападение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без смены мест. Позиционное нападение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со сменой мест. Нападение быстрым  прорывом 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0),  (2 : 1).  Взаимодействие  двух  игроков  «Отдай мяч и выйди». Личная защита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1). Двухстороння игра по упрощенным правилам.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(15 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Парные и групповые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 сопротивлением,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переталкивание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Упражнения на гимнастических снарядах: висы, подтягивание, размахивание, смешанные висы и упоры, обороты и соскоки.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кувырки вперед, назад, в стороны, стойка на голове, стойка на руках.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Ускорения из различных исходных положений.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отрезков 40, 60 м. Кросс 500–2000 м.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Прыжки.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Опорные и простые прыжки с мостика или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190016" w:rsidRDefault="00190016" w:rsidP="00190016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Подвижные игры: </w:t>
      </w:r>
      <w:r>
        <w:rPr>
          <w:rFonts w:ascii="Times New Roman" w:hAnsi="Times New Roman" w:cs="Times New Roman"/>
          <w:color w:val="000000"/>
          <w:sz w:val="28"/>
          <w:szCs w:val="28"/>
        </w:rPr>
        <w:t>«Салки спиной к щиту», «Вызов номеров», «Слушай сигнал», «Круговая охота» «Бегуны», «Переправа», «Кто сильнее».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(6часов). </w:t>
      </w:r>
      <w:r>
        <w:rPr>
          <w:rFonts w:ascii="Times New Roman" w:hAnsi="Times New Roman" w:cs="Times New Roman"/>
          <w:sz w:val="28"/>
          <w:szCs w:val="28"/>
        </w:rPr>
        <w:t>Принять участие в одних соревнованиях.</w:t>
      </w:r>
    </w:p>
    <w:p w:rsidR="00190016" w:rsidRDefault="00190016" w:rsidP="00190016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второго года обучения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(8 часов). </w:t>
      </w:r>
      <w:r>
        <w:rPr>
          <w:rFonts w:ascii="Times New Roman" w:hAnsi="Times New Roman" w:cs="Times New Roman"/>
          <w:sz w:val="28"/>
          <w:szCs w:val="28"/>
        </w:rPr>
        <w:t>Правила игры. Жесты судей.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(8 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Повороты без мяча и с мячом. Совершенствование стойки игрока, перемещение в стойке боком, спиной вперед, лицом. Совершенствование остановки двумя шагами и прыжком.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пассивным и активным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Овладение техникой ловли и передачи мяча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Передача мяча одной рукой от плеча, двумя – от груди, с отскоком от пола, двумя – от головы. Скрытые передачи. Передача мяча со сменой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ижении. Передача мяча с пассивным и активным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после остановки. Бросок одной рукой от плеча со средней дистанции в прыжке. Штрафной бросок. Бросок двумя руками снизу после ведения.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Перехват мяча. Вырывание и выбивание мяча. Защитные действия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(1 : 2). Защитные действия против игрока с мячом и без мяча.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(40 часов). </w:t>
      </w:r>
      <w:r>
        <w:rPr>
          <w:rFonts w:ascii="Times New Roman" w:hAnsi="Times New Roman" w:cs="Times New Roman"/>
          <w:sz w:val="28"/>
          <w:szCs w:val="28"/>
        </w:rPr>
        <w:t>Позиционное нападение (5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 со сменой  мест.  Позиционное  нападение  в  игровых  взаимодействиях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3 : 3, 4 : 4, 5 : 5. Нападение  быстрым  прорывом 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0),  (2 : 1),  (3 : 2). Взаимодействие  двух  игроков  «Отдай  мяч  и  выйди».  Взаимодействие двух игроков в защите и нападение через заслон. Личная защита. Двусторонняя игра.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(10 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Легкоатлетические упражнения.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 с ускорениями до 20 м. Низкий старт и стартовый разбег до 60 м. Повторный бег 2–3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20–30 м; 2–3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30–40 м. Бег 60 м с низкого старта, 100 м. Эстафетный бег с этапами до 40 м. Бег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препятствиям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60 до 100 м (количество препятствий – от 4 до 10, в качестве препятствий используются набивные мячи, учебные барьеры, условные окопы). Прыжки в длину с места, тройной прыжок с места и с разбега (мальчики, юноши). 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Подвижные игры: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«Гонка мячей», «Салки»,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 «Эстафета  с  прыжками  чехардой»,  «Встречная  эстафета с мячом», «Ловцы», «Борьба за мяч», «Мяч ловцу», «Перетягивание каната».</w:t>
      </w:r>
      <w:proofErr w:type="gramEnd"/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Специальная физическая подготовка.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развития быстроты. По зрительному сигналу рывки с места с максимальной скоростью на отрезках 5, 10, 15...30 м, с постоянным изменением исходных положений: стойка баскетболиста лицом, боком и спиной к стартовой линии; сидя, лежа на спине и на животе в различных положениях к стартовой линии; то же, но перемещение приставным шагом. Стартовые рывки с мячом, в соревнованиях с партнером, вдогонку за партнером, вдогонку за летящим мячом, в соревнованиях с партнером за овладение мячом.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 с остановками и с резким изменением направления. Челночный бег на 5, 8, 10 м (с общим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пробеганием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одну попытку 25–35 м). Челночный бег, отрезки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пробегаются, развернувшись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, спиной вперед, затем правым, левым боком, приставными шагами. То же, с набивными мячами в руках (массой от 3 до 6 кг), с поясом-отягощением или в куртке с весом. Бег с изменением скорости и способа передвижения в зависимости от зрительного сигнала.</w:t>
      </w:r>
    </w:p>
    <w:p w:rsidR="00190016" w:rsidRDefault="00190016" w:rsidP="00190016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Бег в колонну по одному –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360° прыжком вверх, имитация передачи и т. д. То же, но занимающиеся передвигаются в парах, тройках от лицевой до лицевой линий.</w:t>
      </w:r>
      <w:proofErr w:type="gramEnd"/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для воспитания скоростно-силовых качеств.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Одиночные и серийные прыжки, толчком одной и двух ног (правая, левая), с доставанием одной и двумя руками подвешенных предметов (сетки, щита, кольца). Выпрыгивание из исходного положения, стоя толчковой ногой на опоре 50–60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без отягощения, так и с различными отягощениями (10–20 кг). Спрыгивание с возвышения 40–60 см с последующим прыжком через планку (прыжки в глубину с последующим выпрыгиванием вверх), установленную в доступном месте, то же, но с разбега 7 шагов. Подпрыгивание на месте в яме с песком как на одной, так и на двух ногах, по 5–8 отталкиваний в серии. Прыжки по наклонной плоскости выполняются на двух, одной ноге (правая, левая) под гору и с горы, отталкивание максимально быстрое. Прыжки  по  ступенькам  с  максимальной  скоростью.  Разнообразные прыжки со скакалкой. Прыжки через барьер толчком одной и двух ног. Выпрыгивание  на  гимнастические  маты  (с  постепенным  увеличением высоты). Прыжки с места вперед-вверх, назад-вверх, вправо-вверх, влево-вверх, отталкиваясь одной и двумя ногами, то же, но с преодолением препятствия.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Упражнения с отягощениями.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набивными мячами (2–5 кг);  передачи  различными  способами  одной  и  двумя  руками  с  места  и  в  прыжке  (20–50 раз). Ходьба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набивными мячами (50– 100 м).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(20 часов). </w:t>
      </w:r>
      <w:r>
        <w:rPr>
          <w:rFonts w:ascii="Times New Roman" w:hAnsi="Times New Roman" w:cs="Times New Roman"/>
          <w:sz w:val="28"/>
          <w:szCs w:val="28"/>
        </w:rPr>
        <w:t>Принять участие в трех соревнованиях.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Группа третьего года обучения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(10 часов). </w:t>
      </w:r>
      <w:r>
        <w:rPr>
          <w:rFonts w:ascii="Times New Roman" w:hAnsi="Times New Roman" w:cs="Times New Roman"/>
          <w:sz w:val="28"/>
          <w:szCs w:val="28"/>
        </w:rPr>
        <w:t>Правила игры. Жесты судей. Участие в судействе соревнований.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(35 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передвижений, остановок, поворотов и стоек</w:t>
      </w:r>
      <w:r>
        <w:rPr>
          <w:rFonts w:ascii="Times New Roman" w:hAnsi="Times New Roman" w:cs="Times New Roman"/>
          <w:sz w:val="28"/>
          <w:szCs w:val="28"/>
        </w:rPr>
        <w:t>. Совершенствование поворотов без мяча и с мячом. Совершенствование стойки игрока, перемещение в стойке боком, развернувшись спиной вперед, лицом. Совершенствование остановки двумя шагами и прыжком.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ведения мяча. </w:t>
      </w:r>
      <w:r>
        <w:rPr>
          <w:rFonts w:ascii="Times New Roman" w:hAnsi="Times New Roman" w:cs="Times New Roman"/>
          <w:sz w:val="28"/>
          <w:szCs w:val="28"/>
        </w:rPr>
        <w:t>Ведение мяча правой и левой рукой. Ведение мяча с разной высотой отскока. Ведение с изменением направления. Ведение с активным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техникой ловли и передачи мяча. </w:t>
      </w:r>
      <w:r>
        <w:rPr>
          <w:rFonts w:ascii="Times New Roman" w:hAnsi="Times New Roman" w:cs="Times New Roman"/>
          <w:sz w:val="28"/>
          <w:szCs w:val="28"/>
        </w:rPr>
        <w:t>Ловля и передача мяча в парах, тройках на месте и в движении. Ловля высоколетящих мячей. Ловля мяча после отскока от щита. Передача мяча одной рукой от плеча, двумя – от груди, с отскоком от пола, двумя – от головы. Скрытые передачи. Передача мяча со сменой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ижении. Передача мяча с активным сопротивлением защитника.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Овладение техникой бросков мяча.</w:t>
      </w:r>
      <w:r>
        <w:rPr>
          <w:rFonts w:ascii="Times New Roman" w:hAnsi="Times New Roman" w:cs="Times New Roman"/>
          <w:sz w:val="28"/>
          <w:szCs w:val="28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после остановки. Бросок одной рукой от плеча со средней и дальней дистанции в прыжке. Штрафной бросок. Бросок двумя руками снизу после ведения. Добивание мяча после отскока от щита. Бросок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крюком.</w:t>
      </w:r>
    </w:p>
    <w:p w:rsidR="00190016" w:rsidRDefault="00190016" w:rsidP="00190016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техники и развитие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Комбинации из освоенных элементов: ловля, передача, ведение, бросок.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(5часов).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Позиционное  нападение  в игровых взаимодействиях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3 : 3, 4 : 4, 5 : 5. Нападение быстрым прорывом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0), (2 : 1), (3 : 2). Взаимодействие двух игроков «Отдай мяч и выйди». Взаимодействие двух игроков в защите и нападении через заслон. Позиционная игра против зонной защиты. Двусторонняя игра.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Освоение индивидуальных и командных защитных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 Перехват мяча. Вырывание и выбивание мяча. Защитные действия (1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(1 : 2). Защитные действия против игрока с мячом и без мяча. Борьба за отскок от щита. Зонная защита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2 : 3.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Общефизическая подготовка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(3часов).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 То же, что и во второй год обучения.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(15 часов). </w:t>
      </w:r>
      <w:r>
        <w:rPr>
          <w:rFonts w:ascii="Times New Roman" w:hAnsi="Times New Roman" w:cs="Times New Roman"/>
          <w:sz w:val="28"/>
          <w:szCs w:val="28"/>
        </w:rPr>
        <w:t>Принять участие в трех соревнованиях.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 навыки  простейшего  судейства.  Научатся  играть в баскетбол. Будут сформированы коммуникативные способности, то есть умение играть в команде.</w:t>
      </w:r>
    </w:p>
    <w:p w:rsidR="00190016" w:rsidRDefault="00190016" w:rsidP="00190016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формы контроля уровня достижений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учащихся и критерии оценки</w:t>
      </w:r>
    </w:p>
    <w:p w:rsidR="00190016" w:rsidRDefault="00190016" w:rsidP="0019001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 и навыки проверяются во время участия учащихся в межшкольных соревнованиях, в организации и проведении судейства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Система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– тестирование физических и технических качеств:</w:t>
      </w:r>
    </w:p>
    <w:p w:rsidR="00190016" w:rsidRDefault="00190016" w:rsidP="00190016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Первый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608"/>
        <w:gridCol w:w="1911"/>
        <w:gridCol w:w="1789"/>
        <w:gridCol w:w="2332"/>
      </w:tblGrid>
      <w:tr w:rsidR="00190016" w:rsidTr="0019001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</w:t>
            </w:r>
            <w:r>
              <w:rPr>
                <w:rFonts w:ascii="Times New Roman" w:hAnsi="Times New Roman" w:cs="Times New Roman"/>
              </w:rPr>
              <w:br/>
              <w:t>броски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>
              <w:rPr>
                <w:rFonts w:ascii="Times New Roman" w:hAnsi="Times New Roman" w:cs="Times New Roman"/>
              </w:rPr>
              <w:br/>
              <w:t>с дистанции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Скоростная</w:t>
            </w:r>
            <w:r>
              <w:rPr>
                <w:rFonts w:ascii="Times New Roman" w:hAnsi="Times New Roman" w:cs="Times New Roman"/>
              </w:rPr>
              <w:br/>
              <w:t>техника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</w:t>
            </w:r>
            <w:r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190016" w:rsidRDefault="00190016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Второй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1624"/>
        <w:gridCol w:w="1865"/>
        <w:gridCol w:w="1821"/>
        <w:gridCol w:w="2316"/>
      </w:tblGrid>
      <w:tr w:rsidR="00190016" w:rsidTr="00190016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</w:t>
            </w:r>
            <w:r>
              <w:rPr>
                <w:rFonts w:ascii="Times New Roman" w:hAnsi="Times New Roman" w:cs="Times New Roman"/>
              </w:rPr>
              <w:br/>
              <w:t>броски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>
              <w:rPr>
                <w:rFonts w:ascii="Times New Roman" w:hAnsi="Times New Roman" w:cs="Times New Roman"/>
              </w:rPr>
              <w:br/>
              <w:t>с дистанции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Скоростная</w:t>
            </w:r>
            <w:r>
              <w:rPr>
                <w:rFonts w:ascii="Times New Roman" w:hAnsi="Times New Roman" w:cs="Times New Roman"/>
              </w:rPr>
              <w:br/>
              <w:t>техника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</w:t>
            </w:r>
            <w:r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190016" w:rsidRDefault="00190016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Третий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4"/>
        <w:gridCol w:w="1670"/>
        <w:gridCol w:w="1849"/>
        <w:gridCol w:w="1805"/>
        <w:gridCol w:w="2332"/>
      </w:tblGrid>
      <w:tr w:rsidR="00190016" w:rsidTr="00190016">
        <w:trPr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дистанции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Скоростная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</w:t>
            </w:r>
            <w:r>
              <w:rPr>
                <w:rFonts w:ascii="Times New Roman" w:hAnsi="Times New Roman" w:cs="Times New Roman"/>
              </w:rPr>
              <w:br/>
              <w:t>в стену на скорость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190016" w:rsidRDefault="00190016" w:rsidP="00190016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Штрафные броски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последовательно по 2 броска в каждое кольцо. После первого броска мяч подает игроку его партнер, после второго броска игрок сам подбирает мяч, ведет его к противоположному кольцу и там выполняет 2 броска в той же последовательности. Упражнение выполняется 5 минут (20 бросков).</w:t>
      </w:r>
    </w:p>
    <w:p w:rsidR="00190016" w:rsidRDefault="00190016" w:rsidP="00190016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Броски с дистанции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последовательно от десяти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 удаленных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точек, по 2 броска с каждой точки. Точки располагаются симметрично по обе стороны щита на линии, параллельно лицевой, а также проходят через проекцию центра кольца и по линиям под углами 45° и 90° к щиту. Считается число попаданий.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Скоростная техника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обводки 3-секундной зоны игроку необходимо обязательно попасть в кольцо; если мяч не попал в кольцо, следует выполнить дополнительные броски до тех пор, пока он не попадет в кольцо. Секундомер останавливается после того, как игрок выполнит упражнения в обратную сторону (левой рукой) и мяч попадет в кольцо. При выполнении ведения следует соблюдать правила игры.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Передача мяча в стену на скорость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Встать на расстоянии 2–3 метра  от  стены  лицом  к  ней  и  выполнять  передачи  мяча  двумя  руками от груди в стену в течение 20 секунд, стараясь сделать как можно больше передач.</w:t>
      </w:r>
    </w:p>
    <w:p w:rsidR="00190016" w:rsidRDefault="00190016" w:rsidP="00190016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Общефизическая подготовка</w:t>
      </w:r>
    </w:p>
    <w:p w:rsidR="00190016" w:rsidRDefault="00190016" w:rsidP="00190016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Первый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30"/>
        <w:gridCol w:w="2031"/>
        <w:gridCol w:w="1594"/>
        <w:gridCol w:w="1654"/>
      </w:tblGrid>
      <w:tr w:rsidR="00190016" w:rsidTr="00190016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рыжок в длину </w:t>
            </w:r>
            <w:r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елночный бег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 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1000 м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4.30.0</w:t>
            </w:r>
          </w:p>
        </w:tc>
      </w:tr>
    </w:tbl>
    <w:p w:rsidR="00190016" w:rsidRDefault="00190016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Второй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5"/>
        <w:gridCol w:w="2332"/>
        <w:gridCol w:w="2045"/>
        <w:gridCol w:w="1594"/>
        <w:gridCol w:w="1654"/>
      </w:tblGrid>
      <w:tr w:rsidR="00190016" w:rsidTr="00190016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рыжок в длину</w:t>
            </w:r>
            <w:r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елночный бег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 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1000 м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4.20.0</w:t>
            </w:r>
          </w:p>
        </w:tc>
      </w:tr>
    </w:tbl>
    <w:p w:rsidR="00EC54ED" w:rsidRDefault="00EC54ED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EC54ED" w:rsidRDefault="00EC54ED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:rsidR="00190016" w:rsidRDefault="00190016" w:rsidP="00190016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ормативы технической подготовки. Третий год обучения</w:t>
      </w:r>
    </w:p>
    <w:tbl>
      <w:tblPr>
        <w:tblW w:w="8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46"/>
        <w:gridCol w:w="2015"/>
        <w:gridCol w:w="1578"/>
        <w:gridCol w:w="1670"/>
      </w:tblGrid>
      <w:tr w:rsidR="00190016" w:rsidTr="00190016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рыжок в длину</w:t>
            </w:r>
            <w:r>
              <w:rPr>
                <w:rFonts w:ascii="Times New Roman" w:hAnsi="Times New Roman" w:cs="Times New Roman"/>
              </w:rPr>
              <w:br/>
              <w:t>с места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елночный бег</w:t>
            </w:r>
          </w:p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 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30 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>ег 1000 м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3.30.0</w:t>
            </w:r>
          </w:p>
        </w:tc>
      </w:tr>
      <w:tr w:rsidR="00190016" w:rsidTr="00190016">
        <w:trPr>
          <w:trHeight w:val="15"/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016" w:rsidRDefault="0019001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3.40.0</w:t>
            </w:r>
          </w:p>
        </w:tc>
      </w:tr>
    </w:tbl>
    <w:p w:rsidR="00190016" w:rsidRDefault="00190016" w:rsidP="00190016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 «челночный бег» проводится на баскетбольной площадке. Старт и финиш – с лицевой линии. Спортсмен бежит до линии штрафного броска и возвращается обратно; затем он бежит до центральной линии и возвращается до линии штрафного броска; далее бежит до противоположной линии штрафного броска и возвращается к месту старта.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 знаний правил судейства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привлечения учащихся к судейству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 в качестве судей в поле (3-й год обучения), судей на протоколе (2-й год обучения).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принимают участие не менее чем в двух соревнованиях в год и проводят не менее 5–7 матчевых встреч.</w:t>
      </w:r>
    </w:p>
    <w:p w:rsidR="00190016" w:rsidRDefault="00190016" w:rsidP="0019001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прохождения программы учащиеся должны выполнить юношеский разряд по баскетболу и иметь навыки организации и проведения соревнований по баскетболу.</w:t>
      </w:r>
    </w:p>
    <w:p w:rsidR="00A10BCE" w:rsidRDefault="00A10BCE">
      <w:pPr>
        <w:rPr>
          <w:rFonts w:ascii="Times New Roman" w:hAnsi="Times New Roman"/>
        </w:rPr>
      </w:pPr>
    </w:p>
    <w:p w:rsidR="00EC54ED" w:rsidRDefault="00EC54ED" w:rsidP="00EC54ED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обобщающие материалы</w:t>
      </w:r>
    </w:p>
    <w:p w:rsidR="00EC54ED" w:rsidRDefault="00EC54ED" w:rsidP="00EC54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Литература для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А.</w:t>
      </w:r>
      <w:r>
        <w:rPr>
          <w:rFonts w:ascii="Times New Roman" w:hAnsi="Times New Roman" w:cs="Times New Roman"/>
          <w:sz w:val="28"/>
          <w:szCs w:val="28"/>
        </w:rPr>
        <w:t xml:space="preserve"> Урок физкультуры в современной школе /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Н. Назарова, Т. Н. Казакова.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спорт, 2002.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Ковалько, В. И.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тренировка / В. И. Ковалько.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спорт, 1960.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Коузи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Баскетбол. Концепции и анализ /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1975.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Кузнецов, В. С.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 игры с мячами / В. С. Кузнецов,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НЦ ЭНАС, 2002.</w:t>
      </w:r>
    </w:p>
    <w:p w:rsidR="00EC54ED" w:rsidRDefault="00EC54ED" w:rsidP="00EC54E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Литература 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Литвинов, Е. Н.</w:t>
      </w:r>
      <w:r>
        <w:rPr>
          <w:rFonts w:ascii="Times New Roman" w:hAnsi="Times New Roman" w:cs="Times New Roman"/>
          <w:sz w:val="28"/>
          <w:szCs w:val="28"/>
        </w:rPr>
        <w:t xml:space="preserve"> Физкультура! Физкультура! / Е. Н. Литвинов,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 1999.</w:t>
      </w:r>
    </w:p>
    <w:p w:rsidR="00EC54ED" w:rsidRDefault="00EC54ED" w:rsidP="00EC54E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Мейксон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Б.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5–7 классов /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</w:t>
      </w:r>
      <w:r>
        <w:rPr>
          <w:rFonts w:ascii="Times New Roman" w:hAnsi="Times New Roman" w:cs="Times New Roman"/>
          <w: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ях.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1998.</w:t>
      </w:r>
    </w:p>
    <w:p w:rsidR="00EC54ED" w:rsidRPr="00190016" w:rsidRDefault="00EC54ED">
      <w:pPr>
        <w:rPr>
          <w:rFonts w:ascii="Times New Roman" w:hAnsi="Times New Roman"/>
        </w:rPr>
      </w:pPr>
    </w:p>
    <w:sectPr w:rsidR="00EC54ED" w:rsidRPr="00190016" w:rsidSect="00EC54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7F" w:rsidRDefault="005A3F7F" w:rsidP="00EC54ED">
      <w:pPr>
        <w:spacing w:after="0" w:line="240" w:lineRule="auto"/>
      </w:pPr>
      <w:r>
        <w:separator/>
      </w:r>
    </w:p>
  </w:endnote>
  <w:endnote w:type="continuationSeparator" w:id="0">
    <w:p w:rsidR="005A3F7F" w:rsidRDefault="005A3F7F" w:rsidP="00E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034"/>
      <w:docPartObj>
        <w:docPartGallery w:val="Page Numbers (Bottom of Page)"/>
        <w:docPartUnique/>
      </w:docPartObj>
    </w:sdtPr>
    <w:sdtContent>
      <w:p w:rsidR="00EC54ED" w:rsidRDefault="00936AA5">
        <w:pPr>
          <w:pStyle w:val="a6"/>
          <w:jc w:val="center"/>
        </w:pPr>
        <w:r>
          <w:fldChar w:fldCharType="begin"/>
        </w:r>
        <w:r w:rsidR="00116808">
          <w:instrText xml:space="preserve"> PAGE   \* MERGEFORMAT </w:instrText>
        </w:r>
        <w:r>
          <w:fldChar w:fldCharType="separate"/>
        </w:r>
        <w:r w:rsidR="00F833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54ED" w:rsidRDefault="00EC54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7F" w:rsidRDefault="005A3F7F" w:rsidP="00EC54ED">
      <w:pPr>
        <w:spacing w:after="0" w:line="240" w:lineRule="auto"/>
      </w:pPr>
      <w:r>
        <w:separator/>
      </w:r>
    </w:p>
  </w:footnote>
  <w:footnote w:type="continuationSeparator" w:id="0">
    <w:p w:rsidR="005A3F7F" w:rsidRDefault="005A3F7F" w:rsidP="00EC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16"/>
    <w:rsid w:val="00116808"/>
    <w:rsid w:val="0014055F"/>
    <w:rsid w:val="00141250"/>
    <w:rsid w:val="00190016"/>
    <w:rsid w:val="001C4DBF"/>
    <w:rsid w:val="004F5608"/>
    <w:rsid w:val="005A3F7F"/>
    <w:rsid w:val="006C4D8A"/>
    <w:rsid w:val="00936AA5"/>
    <w:rsid w:val="00A10BCE"/>
    <w:rsid w:val="00D14FAC"/>
    <w:rsid w:val="00D26BD1"/>
    <w:rsid w:val="00EC54ED"/>
    <w:rsid w:val="00F8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0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19001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4E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4E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D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C4B5-8FE8-4C0B-A8B3-0B7987D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2016-12-17T10:04:00Z</cp:lastPrinted>
  <dcterms:created xsi:type="dcterms:W3CDTF">2020-02-09T16:22:00Z</dcterms:created>
  <dcterms:modified xsi:type="dcterms:W3CDTF">2020-02-09T16:22:00Z</dcterms:modified>
</cp:coreProperties>
</file>