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1" w:rsidRDefault="006B21CA" w:rsidP="005B4351">
      <w:pPr>
        <w:pStyle w:val="a3"/>
        <w:jc w:val="center"/>
        <w:rPr>
          <w:rStyle w:val="a4"/>
          <w:i/>
          <w:color w:val="C00000"/>
          <w:sz w:val="28"/>
          <w:szCs w:val="28"/>
        </w:rPr>
      </w:pPr>
      <w:bookmarkStart w:id="0" w:name="_GoBack"/>
      <w:bookmarkEnd w:id="0"/>
      <w:r w:rsidRPr="005B4351">
        <w:rPr>
          <w:rStyle w:val="a4"/>
          <w:i/>
          <w:color w:val="C00000"/>
          <w:sz w:val="28"/>
          <w:szCs w:val="28"/>
        </w:rPr>
        <w:t>ПАМЯТКА:</w:t>
      </w:r>
    </w:p>
    <w:p w:rsidR="006B21CA" w:rsidRPr="005B4351" w:rsidRDefault="006B21CA" w:rsidP="005B4351">
      <w:pPr>
        <w:pStyle w:val="a3"/>
        <w:ind w:left="-993"/>
        <w:jc w:val="center"/>
        <w:rPr>
          <w:i/>
          <w:color w:val="C00000"/>
          <w:sz w:val="28"/>
          <w:szCs w:val="28"/>
        </w:rPr>
      </w:pPr>
      <w:r w:rsidRPr="005B4351">
        <w:rPr>
          <w:rStyle w:val="a4"/>
          <w:i/>
          <w:color w:val="C00000"/>
          <w:sz w:val="28"/>
          <w:szCs w:val="28"/>
        </w:rPr>
        <w:t xml:space="preserve"> Профилактике экстремизма в молодежной среде – каждодневное внимание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 xml:space="preserve">Молодежь наиболее подвержена экстремистским проявлениям.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 xml:space="preserve">Экстремизм становится, как правило, последней ступенью к возникновению терроризма.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5B4351" w:rsidRDefault="005B4351" w:rsidP="005B4351">
      <w:pPr>
        <w:pStyle w:val="a3"/>
        <w:spacing w:before="0" w:beforeAutospacing="0" w:after="0" w:afterAutospacing="0"/>
        <w:ind w:left="-567" w:firstLine="283"/>
        <w:jc w:val="both"/>
        <w:rPr>
          <w:b/>
          <w:bCs/>
        </w:rPr>
      </w:pP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rPr>
          <w:rStyle w:val="a5"/>
          <w:b/>
          <w:bCs/>
          <w:u w:val="single"/>
        </w:rPr>
        <w:t>Экстремизм</w:t>
      </w:r>
      <w:r>
        <w:t xml:space="preserve"> (от фр. exremisme,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Одной из форм проявления экстремизма является распространение фашистской и неонацистской символики.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Экстремизм, как правило, в своей основе имеет определенную идеологию.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В целях профилактики экстремизма в молодёжной среде </w:t>
      </w:r>
      <w:r>
        <w:rPr>
          <w:u w:val="single"/>
        </w:rPr>
        <w:t>следует различать группировки экстремистской направленности от неформальных молодёжных объединений.</w:t>
      </w:r>
      <w:r>
        <w:t xml:space="preserve">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sub – «под» + культура).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5B4351" w:rsidRDefault="005B4351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За осуществление экстремистской деятельности граждане Российской Федерации, иностранные граждане и лица без гражданства несут: </w:t>
      </w:r>
      <w:r>
        <w:rPr>
          <w:u w:val="single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5B4351" w:rsidRDefault="005B4351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5B4351" w:rsidRDefault="005B4351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5B4351" w:rsidRDefault="005B4351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взаимодействия  молодежи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 влияют на формирование толерантного сознания молодежи.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При этом следует больше внимания уделять профессионально-деятельностному и социокультурному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разногранности.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</w:t>
      </w:r>
      <w:r w:rsidR="005B4351">
        <w:t>,</w:t>
      </w:r>
      <w:r>
        <w:t xml:space="preserve">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6B21CA" w:rsidRP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  <w:rPr>
          <w:b/>
          <w:i/>
          <w:color w:val="C00000"/>
        </w:rPr>
      </w:pPr>
      <w:r w:rsidRPr="005B4351">
        <w:rPr>
          <w:b/>
          <w:i/>
          <w:color w:val="C00000"/>
        </w:rPr>
        <w:t>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p w:rsidR="006B21CA" w:rsidRDefault="006B21CA" w:rsidP="006B21CA"/>
    <w:sectPr w:rsidR="006B21CA" w:rsidSect="005B43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CA"/>
    <w:rsid w:val="005B4351"/>
    <w:rsid w:val="006774D1"/>
    <w:rsid w:val="006B21CA"/>
    <w:rsid w:val="009C5F54"/>
    <w:rsid w:val="00B508CB"/>
    <w:rsid w:val="00B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1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1CA"/>
    <w:rPr>
      <w:b/>
      <w:bCs/>
    </w:rPr>
  </w:style>
  <w:style w:type="character" w:styleId="a5">
    <w:name w:val="Emphasis"/>
    <w:basedOn w:val="a0"/>
    <w:uiPriority w:val="20"/>
    <w:qFormat/>
    <w:rsid w:val="006B21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1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1CA"/>
    <w:rPr>
      <w:b/>
      <w:bCs/>
    </w:rPr>
  </w:style>
  <w:style w:type="character" w:styleId="a5">
    <w:name w:val="Emphasis"/>
    <w:basedOn w:val="a0"/>
    <w:uiPriority w:val="20"/>
    <w:qFormat/>
    <w:rsid w:val="006B2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Замдир</cp:lastModifiedBy>
  <cp:revision>2</cp:revision>
  <dcterms:created xsi:type="dcterms:W3CDTF">2015-03-03T11:23:00Z</dcterms:created>
  <dcterms:modified xsi:type="dcterms:W3CDTF">2015-03-03T11:23:00Z</dcterms:modified>
</cp:coreProperties>
</file>