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21" w:rsidRPr="00623559" w:rsidRDefault="00F81921" w:rsidP="00F819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8680344"/>
      <w:r w:rsidRPr="00623559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F81921" w:rsidRPr="00623559" w:rsidRDefault="00F81921" w:rsidP="00F81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32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Муниципальное автономное общеобразовательное учреждение </w:t>
      </w:r>
    </w:p>
    <w:p w:rsidR="00F81921" w:rsidRPr="00623559" w:rsidRDefault="00F81921" w:rsidP="00F81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«Средняя общеобразовательная школа № 15»</w:t>
      </w:r>
    </w:p>
    <w:p w:rsidR="00F81921" w:rsidRPr="00623559" w:rsidRDefault="00F81921" w:rsidP="00F81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городской округ Первоуральск</w:t>
      </w:r>
    </w:p>
    <w:p w:rsidR="00F81921" w:rsidRPr="00623559" w:rsidRDefault="00F81921" w:rsidP="00F819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ru-RU"/>
        </w:rPr>
      </w:pPr>
    </w:p>
    <w:p w:rsidR="00F81921" w:rsidRPr="00623559" w:rsidRDefault="00F81921" w:rsidP="00F819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623559">
        <w:rPr>
          <w:rFonts w:ascii="Times New Roman" w:eastAsia="Calibri" w:hAnsi="Times New Roman" w:cs="Times New Roman"/>
          <w:sz w:val="24"/>
          <w:lang w:val="ru-RU"/>
        </w:rPr>
        <w:t xml:space="preserve">Содержание соответствует </w:t>
      </w:r>
    </w:p>
    <w:p w:rsidR="00F81921" w:rsidRDefault="00F81921" w:rsidP="00F819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623559">
        <w:rPr>
          <w:rFonts w:ascii="Times New Roman" w:eastAsia="Calibri" w:hAnsi="Times New Roman" w:cs="Times New Roman"/>
          <w:sz w:val="24"/>
          <w:lang w:val="ru-RU"/>
        </w:rPr>
        <w:t xml:space="preserve">федеральной рабочей программе по </w:t>
      </w:r>
      <w:r>
        <w:rPr>
          <w:rFonts w:ascii="Times New Roman" w:eastAsia="Calibri" w:hAnsi="Times New Roman" w:cs="Times New Roman"/>
          <w:sz w:val="24"/>
          <w:lang w:val="ru-RU"/>
        </w:rPr>
        <w:t>биологии</w:t>
      </w:r>
    </w:p>
    <w:p w:rsidR="00F81921" w:rsidRPr="00623559" w:rsidRDefault="00F81921" w:rsidP="00F8192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val="ru-RU"/>
        </w:rPr>
      </w:pPr>
    </w:p>
    <w:p w:rsidR="00F81921" w:rsidRPr="00623559" w:rsidRDefault="00F81921" w:rsidP="00F81921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F81921" w:rsidRPr="00623559" w:rsidRDefault="00F81921" w:rsidP="00F81921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F81921" w:rsidRPr="00623559" w:rsidRDefault="00F81921" w:rsidP="00F81921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F81921" w:rsidRPr="00623559" w:rsidRDefault="00F81921" w:rsidP="00F81921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  <w:r w:rsidRPr="00623559"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  <w:t>РАБОЧАЯ ПРОГРАММА</w:t>
      </w:r>
    </w:p>
    <w:p w:rsidR="00F81921" w:rsidRPr="00623559" w:rsidRDefault="00F81921" w:rsidP="00F81921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23559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Биология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. Базовый</w:t>
      </w:r>
      <w:r w:rsidRPr="00623559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уровень»</w:t>
      </w:r>
    </w:p>
    <w:p w:rsidR="00F81921" w:rsidRPr="00623559" w:rsidRDefault="00F81921" w:rsidP="00F819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для обучающихся 10 – 11</w:t>
      </w:r>
      <w:r w:rsidRPr="00623559">
        <w:rPr>
          <w:rFonts w:ascii="Times New Roman" w:hAnsi="Times New Roman" w:cs="Times New Roman"/>
          <w:sz w:val="40"/>
          <w:szCs w:val="40"/>
          <w:lang w:val="ru-RU"/>
        </w:rPr>
        <w:t xml:space="preserve"> классов </w:t>
      </w:r>
    </w:p>
    <w:p w:rsidR="00F81921" w:rsidRPr="00623559" w:rsidRDefault="00F81921" w:rsidP="00F81921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F81921" w:rsidRPr="00623559" w:rsidRDefault="00F81921" w:rsidP="00F81921">
      <w:pPr>
        <w:spacing w:after="0"/>
        <w:ind w:left="120"/>
        <w:rPr>
          <w:lang w:val="ru-RU"/>
        </w:rPr>
      </w:pPr>
    </w:p>
    <w:p w:rsidR="00F81921" w:rsidRPr="00623559" w:rsidRDefault="00F81921" w:rsidP="00F81921">
      <w:pPr>
        <w:spacing w:after="0"/>
        <w:ind w:left="120"/>
        <w:rPr>
          <w:lang w:val="ru-RU"/>
        </w:rPr>
      </w:pPr>
    </w:p>
    <w:p w:rsidR="00F81921" w:rsidRPr="00623559" w:rsidRDefault="00F81921" w:rsidP="00F81921">
      <w:pPr>
        <w:spacing w:after="0"/>
        <w:ind w:left="120"/>
        <w:rPr>
          <w:lang w:val="ru-RU"/>
        </w:rPr>
      </w:pPr>
    </w:p>
    <w:p w:rsidR="00F81921" w:rsidRPr="00623559" w:rsidRDefault="00F81921" w:rsidP="00F81921">
      <w:pPr>
        <w:spacing w:after="0"/>
        <w:ind w:left="120"/>
        <w:jc w:val="center"/>
        <w:rPr>
          <w:lang w:val="ru-RU"/>
        </w:rPr>
      </w:pPr>
    </w:p>
    <w:p w:rsidR="00F81921" w:rsidRPr="00623559" w:rsidRDefault="00F81921" w:rsidP="00F81921">
      <w:pPr>
        <w:spacing w:after="0"/>
        <w:ind w:left="120"/>
        <w:jc w:val="center"/>
        <w:rPr>
          <w:lang w:val="ru-RU"/>
        </w:rPr>
      </w:pPr>
    </w:p>
    <w:p w:rsidR="00F81921" w:rsidRPr="00623559" w:rsidRDefault="00F81921" w:rsidP="00F81921">
      <w:pPr>
        <w:spacing w:after="0"/>
        <w:ind w:left="120"/>
        <w:jc w:val="center"/>
        <w:rPr>
          <w:lang w:val="ru-RU"/>
        </w:rPr>
      </w:pPr>
    </w:p>
    <w:p w:rsidR="00F81921" w:rsidRPr="00623559" w:rsidRDefault="00F81921" w:rsidP="00F81921">
      <w:pPr>
        <w:spacing w:after="0"/>
        <w:ind w:left="120"/>
        <w:jc w:val="center"/>
        <w:rPr>
          <w:lang w:val="ru-RU"/>
        </w:rPr>
      </w:pPr>
    </w:p>
    <w:p w:rsidR="00F81921" w:rsidRPr="00623559" w:rsidRDefault="00F81921" w:rsidP="00F81921">
      <w:pPr>
        <w:spacing w:after="0"/>
        <w:ind w:left="120"/>
        <w:jc w:val="center"/>
        <w:rPr>
          <w:lang w:val="ru-RU"/>
        </w:rPr>
      </w:pPr>
    </w:p>
    <w:p w:rsidR="006B23DA" w:rsidRPr="00F81921" w:rsidRDefault="006B23DA">
      <w:pPr>
        <w:rPr>
          <w:lang w:val="ru-RU"/>
        </w:rPr>
        <w:sectPr w:rsidR="006B23DA" w:rsidRPr="00F81921">
          <w:pgSz w:w="11906" w:h="16383"/>
          <w:pgMar w:top="1134" w:right="850" w:bottom="1134" w:left="1701" w:header="720" w:footer="720" w:gutter="0"/>
          <w:cols w:space="720"/>
        </w:sectPr>
      </w:pPr>
    </w:p>
    <w:p w:rsidR="006B23DA" w:rsidRPr="00F81921" w:rsidRDefault="00292A5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8680343"/>
      <w:bookmarkEnd w:id="0"/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B23DA" w:rsidRPr="00F81921" w:rsidRDefault="006B23D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природы и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процесса, возрастных особенностей обучающихся.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обучения в формировании основных видов учебно-познавательной деятельности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/учебных действий обучающихся по освоению содержания биологического образования.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знаний, связанных с формированием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Поэтому наряду с изучением общебиологи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состояние природных и искусственны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экосистем.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 способности адаптироваться к изменениям динамично развивающегося современного мира.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ценностного отношения к живой природе и человеку.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культуросообразного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биологического образования.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присущие им закономерности».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ствий в отношении объектов живой природы и решения различных жизненных проблем.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знаний о биологических теориях, у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открытиях и современных исследованиях в биологии;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уровня организации;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агробиотехнологий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ношения к ней, соблюдения этических норм при проведении биологических исследований;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приобретённых знаний и умений в пов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среднего общего образования «Биология», изучаемая на базовом уровне, является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обязательным учебным предметом, входящим в состав предметной области «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 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 в неделю).</w:t>
      </w:r>
    </w:p>
    <w:p w:rsidR="006B23DA" w:rsidRPr="00F81921" w:rsidRDefault="006B23DA" w:rsidP="00F819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6B23DA" w:rsidRPr="00F81921">
          <w:pgSz w:w="11906" w:h="16383"/>
          <w:pgMar w:top="1134" w:right="850" w:bottom="1134" w:left="1701" w:header="720" w:footer="720" w:gutter="0"/>
          <w:cols w:space="720"/>
        </w:sectPr>
      </w:pPr>
    </w:p>
    <w:p w:rsidR="006B23DA" w:rsidRPr="00F81921" w:rsidRDefault="00292A5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8680347"/>
      <w:bookmarkEnd w:id="1"/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B23DA" w:rsidRPr="00F81921" w:rsidRDefault="006B23D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6B23DA" w:rsidRPr="00F81921" w:rsidRDefault="006B23D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Биология как наука.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научной картины мира. Система биологических наук. 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 Дарвин, Г. Мендель, Н. К. Кольцов, Дж. Уотсон и Ф. Крик.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«Методы познания живой природы».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1. «Использование различных методов при изучении биологических объектов».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Живые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системы и их организация.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биосистем и их разнообразие.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организации биосистем: молекулярный, клеточный, тканевый, организменный, попул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яционно-видовой,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экосистемный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(биогеоценотический), биосферный.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«Основные признаки жизни», «Уровни организации живой природы».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модель молекулы ДНК.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Химический состав и строение клетки.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воды и минеральных веще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кл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етке. Поддержание осмотического баланса.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Белки. Состав и строение белков. Аминокислоты – мономеры белков. Неза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Ферменты – биологические катализаторы. Строени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Углеводы: моносахариды (глюкоза, рибоза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дисахариды (сахароза, лактоза) и полисахариды (крахмал, гликоген, целл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юлоза).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Биологические функции углеводов.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Липиды: триглицериды, фосфолипиды, стероиды.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Гидрофильно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Нуклеиновые кислоты: ДНК и РНК. Нуклеотиды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Клетка как цело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Типы клеток: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эукариотическая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прокариотическая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Особенности строения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клетки. Клеточная стенка бактерий.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Строение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клетки. Основные отличия растительной, животной и грибной клетки.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Поверхностные структуры клеток – клеточная стенка,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гликокаликс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Одномембранны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органоиды клетки: ЭПС, аппарат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Гольджи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Немембранные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рганоидов клетки. Включения.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веще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кл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Левенгук, Р. Гук, Т. Шванн, М.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Шлейден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Р. Вирхов, Дж. Уотсон,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Крик, М.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Уилкинс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Р. Франклин, К. М. Бэр.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клетки», «Строение животной клетки»,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«Строение растительной клетки», «Строение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клетки», «Строение ядра клетки», «Углеводы», «Липиды».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ктериальных клеток.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 на готовых микропрепаратах и их описание».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Жизнедеятельность клетки.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 и энергии в понимании метаболизма. 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Фотосинтез.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Световая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темновая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фазы фотосинтеза. Реакции фотосинтеза. Эффективность фотосинтеза. Значе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Хемосинтез.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Хемосинтезирующие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бактерии. Значение хемосинтеза для жизни на Земле.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Энергетический обмен в клетке. Расщеплени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фосфорилирование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Эффективность энергетического обмена.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матричного син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Ивановский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Особенности строения и жизненного цикла вирусов. Бактериофаги. Болезни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растений, животных и человека, вызываемые вирусами. Вирус иммунодефицита человека (ВИЧ) – возбудитель СП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ИДа. Обратная транскрипция, ревертаза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интеграза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Профилактика распространения вирусных заболеваний.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Н. К. Кольцов, Д. И. Ивановский, К. А. Тимирязев.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«Типы питания», «Метаболизм», «Митохондрия», «Энергетический об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«У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Размножение и индивидуальное развитие организмов.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клетки – митоз. Стадии митоза. Процесс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происходящие на разных стадиях митоза. Биологический смысл митоза.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Программируемая гибель клетки –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апоптоз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многоклеточных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спорообразование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Половое размножение, его отличия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бесполого.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еский смысл и значение мейоза.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леток и сперматозоидов. Оплодотворение. Партеногенез.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тэмбрионального развития: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Лабораторная работа № 4. «Изучение строения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половых клеток на готовых микропрепаратах».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Наследственность и изменчивость организмов.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скрещивание. Закон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едино­образия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скрещивание. Закон независимого наследования признаков. Цитогенетические 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сновы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 кроссинговера.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Хромосомная теория наследственности. Генетические карты.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Генетика пола. Хромосомное определение пола.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Аутосомы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половые хромосомы.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Гомогаметные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гетерогаметные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организмы. Наследование признаков, сцепленных с полом.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Изменчивость. Виды из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Свойства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генные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хромосомные, геном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Внеядерная наследственность и изменчивость.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Генетика человека. Кариотип человека. Основные методы генетики человека: генеалогически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полногеномное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секвенирование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генотипирование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с помощью ПЦР-анализа. Наследственные заболевания человека: генные болезни, болезни с на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нской генетики в предотвращении и лечении генетических заболеваний человека.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«Моногибридное скрещивание и его цитогенетич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еская основа», «Закон расщепления и его цитогенетическая основа», «Закон чистоты гамет», «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скрещивание», «Цитологические основы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Оборудование: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модели-аппликации «Моногибридное скрещивание», «Неполное доминирование», «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еские работы: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 у дрозофилы на готовых микропрепаратах».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6. «Изучение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изменчивости, построение вариационного ряда и вариационной кр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ивой».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7. «Анализ мутаций у дрозофилы на готовых микропрепаратах».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2. «Составление и анализ родословных человека».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7. Селекция организмов. Основы биотехнологии.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Селекция как наука и процесс. Зарождение селек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полиплоид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Достижения селекции растений, животных и микроорганизмов.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трансгенных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организмов. Клеточная инженерия. Клеточные культуры. Микроклональное размножение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Н. И. Вавилов, И. В. Мичурин, Г. Д. Карпеченко, М. Ф. Иванов.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вание», «Конструирование и перенос генов, хромосом».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Экскурсия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«Основные методы и достижения се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агроуниверситета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научного центра)».</w:t>
      </w:r>
    </w:p>
    <w:p w:rsidR="006B23DA" w:rsidRPr="00F81921" w:rsidRDefault="006B23D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6B23DA" w:rsidRPr="00F81921" w:rsidRDefault="006B23D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Эволюционная биология.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возникновения эволюционной те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Биогеографическ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сходство и различие фаун и флор материков и островов.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атавизмы. Молекулярно-биохимические: сходство м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еханизмов наследственности и основных метаболических путей у всех организмов.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изменчивость, борьба за существование, естественный отбор).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теория эволюции (СТЭ) и её основные положения.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Микроэволюция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Популяция как единица вида и эволюции.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Движущие силы (факторы) эволюции видов в природе. Мутационный процесс и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комбинативная изменчивость. Популяционные волны и дрейф генов. Изоляция и миграция.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Естественный отбор – направляющий фактор эволюции. Формы естественного отбора.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морфозы и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идио­адаптации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Происхождение от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неспециализированных предков. Прогрессирующая специализация. Адаптивная радиация.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Северцов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«Развитие органического мира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Биогеографическая карта мира, ко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еские работы: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1. «Сравнение видов по морфологическому критерию».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Возникновение и развитие жизни на Земле.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Донаучные представления 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эвол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юции. Гипотеза РНК-мира. Формирование мембранных структур и возникновение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протоклетки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Первые клетки и их эволюция. Формирование основных групп живых организмов.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жизни на Земле по эрам и периодам.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Катархей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Архейская и протерозойская эры.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Палеозой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эра и её периоды: кембрийский, ордовикский, силурийский, девонский, каменноугольный, пермский.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Мезозойская эра и её периоды: триасовый, юрский, меловой.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Кайнозойская эра и её периоды: палеогеновый, неогеновый, антропогеновый.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климата и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органического мира как отражение эволюции. Основные систематические группы орг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анизмов.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Движущие силы (факторы) антропогенеза. Наследст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Ф.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Реди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Пастер, А. И. Опарин, С. Миллер, Г.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Ч. Дарвин.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«Возникновение Солнеч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системы», «Развитие органического мира», «Растительная клетка», «Животная клетка», «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Прокариотическая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стр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оения человека и человекообразных обезьян», «Основные места палеонт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изображения каменных орудий первобытного человека (камни-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чопперы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1. «Изучение ископаемы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остатков растений и животных в коллекциях».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Экскурсия «Эволюция органического мира на Земле» (в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естественно-научный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краеведческий музей).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Организмы и окружающая среда.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Экология как наука. Задачи и разделы экологии. Методы экологических исслед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ований. Экологическое мировоззрение современного человека.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внутриорганизменная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абиотические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биотические и антропогенные. Действи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экологических факторов на организмы.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Биотические факторы. Виды биотических взаимодействий: конкуренция,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квартиранство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нахлебничество).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Аменсализм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Экологические характеристик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регуляция.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Демонстрации: 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А. Гумбольдт, К. Ф.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Рулье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Э. Геккель.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карта «Природные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3. «Морфологические особенности растений из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мест обитания».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4. «Влияние света на рост и развитие черенков колеуса».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2. «Подсчёт плотности популяций разных видов растений».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Сообщества и экологические системы.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Сообщество организмов – биоценоз.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консументы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редуценты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морегуляция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развитие. Сукцессия.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Антропогенные экосистемы.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Агроэкосистемы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Урбоэкосистемы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Биологическое и хозяйственное значение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агроэкосистем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урбоэкосистем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мическое равновесие и обратная связь в биосфере.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проблемы.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А. Дж.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енсли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Н.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Сукачёв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И. Вернадский.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«Биоценоз водоёма», «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Агроценоз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загрязнения биосферы», «Общая структура биосферы», «Распространение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жизни в биосфере», «Озоновый экран биосферы», «Круговорот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 в биосфере», «Круговорот азота в природе».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модель-аппликация «Типичные биоценозы», гербарий «Растительны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стений и животных. </w:t>
      </w:r>
    </w:p>
    <w:p w:rsidR="006B23DA" w:rsidRPr="00F81921" w:rsidRDefault="006B23DA" w:rsidP="00F819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6B23DA" w:rsidRPr="00F81921">
          <w:pgSz w:w="11906" w:h="16383"/>
          <w:pgMar w:top="1134" w:right="850" w:bottom="1134" w:left="1701" w:header="720" w:footer="720" w:gutter="0"/>
          <w:cols w:space="720"/>
        </w:sectPr>
      </w:pPr>
    </w:p>
    <w:p w:rsidR="006B23DA" w:rsidRPr="00F81921" w:rsidRDefault="00292A5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8680348"/>
      <w:bookmarkEnd w:id="2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6B23DA" w:rsidRPr="00F81921" w:rsidRDefault="006B23D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личностным,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предметным.</w:t>
      </w:r>
      <w:proofErr w:type="gramEnd"/>
    </w:p>
    <w:p w:rsidR="006B23DA" w:rsidRPr="00F81921" w:rsidRDefault="006B23D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B23DA" w:rsidRPr="00F81921" w:rsidRDefault="006B23D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 и строить жизненные планы.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«Биология» дост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многонационального народа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природе и окружающей среде.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B23DA" w:rsidRPr="00F81921" w:rsidRDefault="00292A5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1)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оспитания: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совместной творческой деятельности при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учитывать в своих действиях необходимост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оппонентов при обсуждении спорных вопросов биологического содержания;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технологиях, труде;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ества, ответственность за его судьбу;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ируясь на морально-нравственные нормы и ценности;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 России;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правил индивид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труду, осознание ценности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мастерства, трудолюбие;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очнику жизни на Земле, основе её существования;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косистем, биосферы);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средства взаимодействия между людьми и познания мира;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заинтересованность в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получении биологических знаний в целях повышения общей культуры,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6B23DA" w:rsidRPr="00F81921" w:rsidRDefault="006B23DA" w:rsidP="00F81921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B23DA" w:rsidRPr="00F81921" w:rsidRDefault="006B23DA" w:rsidP="00F81921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учебного предмета «Биология» вкл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ючают: значимые для формирования мировоззрения обучающихся междисциплинарные (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функционал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грамотности и социальной компетенции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ограммы среднего общего образования должны отражать: 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осво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 различных информационных источниках;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6B23DA" w:rsidRPr="00F81921" w:rsidRDefault="00292A5A" w:rsidP="00F8192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2)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образовательной деятельности и жизненных ситуациях;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способов действия в профессиональную среду;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интегрировать знания из разных предметных областей;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проблемы и задачи, допускающие альтернативные решения.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учебных задач;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информации (схем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графики, диаграммы, таблицы, рисунки и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преобразовывать знаково-символические средства наглядности;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и);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ждого члена коллектива;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оего вклада и каждого участника команды в общий результат по разработанным критериям;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проявлять творчество и воображение, быть инициативным.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биологические знания для выявления проблем и их решения в жизненных и учебных ситуациях;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на основе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енные задачи в образовательной деятельности и жизненных ситуациях;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 личных предпочтений;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и культурный уровень.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человека.</w:t>
      </w:r>
    </w:p>
    <w:p w:rsidR="006B23DA" w:rsidRPr="00F81921" w:rsidRDefault="006B23DA" w:rsidP="00F81921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8318760"/>
      <w:bookmarkStart w:id="5" w:name="_Toc134720971"/>
      <w:bookmarkEnd w:id="4"/>
      <w:bookmarkEnd w:id="5"/>
      <w:r w:rsidRPr="00F81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B23DA" w:rsidRPr="00F81921" w:rsidRDefault="006B23DA" w:rsidP="00F81921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оения учебного предмета «Биология» </w:t>
      </w:r>
      <w:r w:rsidRPr="00F8192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и научного мировоззрения, о вкладе росс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и), гомеостаз (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биологии), законы (Г. Менделя, Т. Моргана, Н. И.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владеть методами научного познания в биологии: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и законов, умение делать выводы на основании полученных результатов;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ологии и биотехнологий для рационального природопользования;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элементарные генетические задачи на мон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рганизмов;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ескольких источников, грамотно использовать понятийный аппарат биологии.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F8192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 научного знания естественных наук, в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современной </w:t>
      </w: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раскрывать содержание биологи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консументы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редуценты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цепи питания, экологическая пирамида, биог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еоценоз, биосфера;</w:t>
      </w:r>
      <w:proofErr w:type="gramEnd"/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Северцова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учения о б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иосфере В. И. Вернадского), определять границы их применимости к живым системам;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существенные признаки строения би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ологических объектов: видов, популяций, продуцентов,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консументов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редуцентов</w:t>
      </w:r>
      <w:proofErr w:type="spellEnd"/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биогеоценозов и экосистем,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современной биологии для рационального природопользования;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работе с учебным и лабораторным оборудованием;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6B23DA" w:rsidRPr="00F81921" w:rsidRDefault="00292A5A" w:rsidP="00F8192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F81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йный аппарат биологии.</w:t>
      </w:r>
    </w:p>
    <w:p w:rsidR="006B23DA" w:rsidRPr="00F81921" w:rsidRDefault="006B23DA">
      <w:pPr>
        <w:rPr>
          <w:lang w:val="ru-RU"/>
        </w:rPr>
        <w:sectPr w:rsidR="006B23DA" w:rsidRPr="00F81921">
          <w:pgSz w:w="11906" w:h="16383"/>
          <w:pgMar w:top="1134" w:right="850" w:bottom="1134" w:left="1701" w:header="720" w:footer="720" w:gutter="0"/>
          <w:cols w:space="720"/>
        </w:sectPr>
      </w:pPr>
    </w:p>
    <w:p w:rsidR="006B23DA" w:rsidRDefault="00292A5A">
      <w:pPr>
        <w:spacing w:after="0"/>
        <w:ind w:left="120"/>
      </w:pPr>
      <w:bookmarkStart w:id="6" w:name="block-28680342"/>
      <w:bookmarkEnd w:id="3"/>
      <w:r w:rsidRPr="00F81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23DA" w:rsidRDefault="002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B23D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</w:tr>
      <w:tr w:rsidR="006B2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3DA" w:rsidRDefault="006B23DA" w:rsidP="00F81921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3DA" w:rsidRDefault="006B23DA" w:rsidP="00F81921">
            <w:pPr>
              <w:spacing w:line="240" w:lineRule="auto"/>
              <w:contextualSpacing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3DA" w:rsidRDefault="006B23DA" w:rsidP="00F81921">
            <w:pPr>
              <w:spacing w:line="240" w:lineRule="auto"/>
              <w:contextualSpacing/>
            </w:pPr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2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line="240" w:lineRule="auto"/>
              <w:contextualSpacing/>
            </w:pPr>
          </w:p>
        </w:tc>
      </w:tr>
    </w:tbl>
    <w:p w:rsidR="006B23DA" w:rsidRDefault="006B23DA">
      <w:pPr>
        <w:sectPr w:rsidR="006B2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3DA" w:rsidRDefault="002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6B23D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</w:tr>
      <w:tr w:rsidR="006B2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3DA" w:rsidRDefault="006B23DA" w:rsidP="00F81921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3DA" w:rsidRDefault="006B23DA" w:rsidP="00F81921">
            <w:pPr>
              <w:spacing w:line="240" w:lineRule="auto"/>
              <w:contextualSpacing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3DA" w:rsidRDefault="006B23DA" w:rsidP="00F81921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3DA" w:rsidRDefault="006B23DA" w:rsidP="00F81921">
            <w:pPr>
              <w:spacing w:line="240" w:lineRule="auto"/>
              <w:contextualSpacing/>
            </w:pPr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23DA" w:rsidRPr="00F8192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2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3DA" w:rsidRPr="00F81921" w:rsidRDefault="00292A5A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23DA" w:rsidRDefault="00292A5A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23DA" w:rsidRDefault="006B23DA" w:rsidP="00F81921">
            <w:pPr>
              <w:spacing w:line="240" w:lineRule="auto"/>
              <w:contextualSpacing/>
            </w:pPr>
          </w:p>
        </w:tc>
      </w:tr>
    </w:tbl>
    <w:p w:rsidR="006B23DA" w:rsidRDefault="006B23DA">
      <w:pPr>
        <w:sectPr w:rsidR="006B2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3DA" w:rsidRDefault="006B23DA">
      <w:pPr>
        <w:sectPr w:rsidR="006B2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3DA" w:rsidRDefault="00292A5A">
      <w:pPr>
        <w:spacing w:after="0"/>
        <w:ind w:left="120"/>
      </w:pPr>
      <w:bookmarkStart w:id="7" w:name="block-286803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23DA" w:rsidRDefault="002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64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5793"/>
        <w:gridCol w:w="1125"/>
        <w:gridCol w:w="1841"/>
        <w:gridCol w:w="1910"/>
        <w:gridCol w:w="2861"/>
      </w:tblGrid>
      <w:tr w:rsidR="00F81921" w:rsidTr="00F81921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21" w:rsidRDefault="00F81921" w:rsidP="00F81921">
            <w:pPr>
              <w:spacing w:line="240" w:lineRule="auto"/>
              <w:contextualSpacing/>
              <w:jc w:val="center"/>
            </w:pPr>
          </w:p>
        </w:tc>
        <w:tc>
          <w:tcPr>
            <w:tcW w:w="5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21" w:rsidRDefault="00F81921" w:rsidP="00F81921">
            <w:pPr>
              <w:spacing w:line="240" w:lineRule="auto"/>
              <w:contextualSpacing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21" w:rsidRDefault="00F81921" w:rsidP="00F81921">
            <w:pPr>
              <w:spacing w:line="240" w:lineRule="auto"/>
              <w:contextualSpacing/>
              <w:jc w:val="center"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</w:t>
            </w: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грибов и бактерий под микроскопом на готовых микропрепаратах и их описание»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93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 w:rsidP="00F8192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vAlign w:val="center"/>
          </w:tcPr>
          <w:p w:rsidR="00F81921" w:rsidRDefault="00F81921" w:rsidP="00F81921">
            <w:pPr>
              <w:spacing w:line="240" w:lineRule="auto"/>
              <w:contextualSpacing/>
            </w:pPr>
          </w:p>
        </w:tc>
      </w:tr>
    </w:tbl>
    <w:p w:rsidR="006B23DA" w:rsidRDefault="006B23DA">
      <w:pPr>
        <w:sectPr w:rsidR="006B2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3DA" w:rsidRDefault="002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70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5833"/>
        <w:gridCol w:w="1194"/>
        <w:gridCol w:w="1841"/>
        <w:gridCol w:w="1910"/>
        <w:gridCol w:w="2861"/>
      </w:tblGrid>
      <w:tr w:rsidR="00F81921" w:rsidTr="00F81921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81921" w:rsidRDefault="00F81921" w:rsidP="00F81921">
            <w:pPr>
              <w:spacing w:after="0"/>
              <w:ind w:left="135"/>
              <w:jc w:val="center"/>
            </w:pPr>
          </w:p>
        </w:tc>
        <w:tc>
          <w:tcPr>
            <w:tcW w:w="5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F81921" w:rsidRDefault="00F81921" w:rsidP="00F8192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F81921" w:rsidRDefault="00F81921" w:rsidP="00F81921">
            <w:pPr>
              <w:spacing w:after="0"/>
              <w:ind w:left="135"/>
              <w:jc w:val="center"/>
            </w:pPr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21" w:rsidRDefault="00F81921" w:rsidP="00F81921">
            <w:pPr>
              <w:jc w:val="center"/>
            </w:pPr>
          </w:p>
        </w:tc>
        <w:tc>
          <w:tcPr>
            <w:tcW w:w="5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21" w:rsidRDefault="00F81921" w:rsidP="00F81921">
            <w:pPr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1921" w:rsidRDefault="00F81921" w:rsidP="00F8192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81921" w:rsidRDefault="00F81921" w:rsidP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 w:rsidP="00F8192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81921" w:rsidRDefault="00F81921" w:rsidP="00F8192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21" w:rsidRDefault="00F81921" w:rsidP="00F81921">
            <w:pPr>
              <w:jc w:val="center"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</w:t>
            </w: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 2 «Подсчёт плотности популяций разных видов растений»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RP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F81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33" w:type="dxa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</w:pPr>
          </w:p>
        </w:tc>
      </w:tr>
      <w:tr w:rsidR="00F81921" w:rsidTr="00F81921">
        <w:trPr>
          <w:trHeight w:val="144"/>
          <w:tblCellSpacing w:w="20" w:type="nil"/>
        </w:trPr>
        <w:tc>
          <w:tcPr>
            <w:tcW w:w="69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921" w:rsidRPr="00F81921" w:rsidRDefault="00F81921">
            <w:pPr>
              <w:spacing w:after="0"/>
              <w:ind w:left="135"/>
              <w:rPr>
                <w:lang w:val="ru-RU"/>
              </w:rPr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 w:rsidRPr="00F81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921" w:rsidRDefault="00F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vAlign w:val="center"/>
          </w:tcPr>
          <w:p w:rsidR="00F81921" w:rsidRDefault="00F81921"/>
        </w:tc>
      </w:tr>
    </w:tbl>
    <w:p w:rsidR="006B23DA" w:rsidRPr="00F81921" w:rsidRDefault="006B23DA">
      <w:pPr>
        <w:rPr>
          <w:lang w:val="ru-RU"/>
        </w:rPr>
        <w:sectPr w:rsidR="006B23DA" w:rsidRPr="00F8192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6B23DA" w:rsidRPr="00F81921" w:rsidRDefault="006B23DA">
      <w:pPr>
        <w:rPr>
          <w:lang w:val="ru-RU"/>
        </w:rPr>
        <w:sectPr w:rsidR="006B23DA" w:rsidRPr="00F8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292A5A" w:rsidRPr="00F81921" w:rsidRDefault="00292A5A">
      <w:pPr>
        <w:rPr>
          <w:lang w:val="ru-RU"/>
        </w:rPr>
      </w:pPr>
    </w:p>
    <w:sectPr w:rsidR="00292A5A" w:rsidRPr="00F819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23DA"/>
    <w:rsid w:val="00292A5A"/>
    <w:rsid w:val="006B23DA"/>
    <w:rsid w:val="00F8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10239</Words>
  <Characters>58366</Characters>
  <Application>Microsoft Office Word</Application>
  <DocSecurity>0</DocSecurity>
  <Lines>486</Lines>
  <Paragraphs>136</Paragraphs>
  <ScaleCrop>false</ScaleCrop>
  <Company/>
  <LinksUpToDate>false</LinksUpToDate>
  <CharactersWithSpaces>68469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2</cp:revision>
  <dcterms:created xsi:type="dcterms:W3CDTF">2023-10-23T05:38:00Z</dcterms:created>
  <dcterms:modified xsi:type="dcterms:W3CDTF">2023-10-23T05:42:00Z</dcterms:modified>
</cp:coreProperties>
</file>